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3657600" cy="7131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657600" cy="713105"/>
                    </a:xfrm>
                    <a:prstGeom prst="rect">
                      <a:avLst/>
                    </a:prstGeom>
                  </pic:spPr>
                </pic:pic>
              </a:graphicData>
            </a:graphic>
          </wp:inline>
        </w:drawing>
      </w:r>
    </w:p>
    <w:p>
      <w:pPr>
        <w:pStyle w:val="Normal"/>
        <w:spacing w:lineRule="auto" w:line="240" w:before="0" w:after="0"/>
        <w:jc w:val="both"/>
        <w:rPr/>
      </w:pPr>
      <w:r>
        <w:rPr/>
      </w:r>
    </w:p>
    <w:p>
      <w:pPr>
        <w:pStyle w:val="Normal"/>
        <w:spacing w:lineRule="auto" w:line="240" w:before="0" w:after="0"/>
        <w:jc w:val="both"/>
        <w:rPr>
          <w:i/>
          <w:i/>
        </w:rPr>
      </w:pPr>
      <w:r>
        <w:rPr>
          <w:i/>
        </w:rPr>
        <w:t>Are you an experienced bilingual communications and media relations professional?  Are you interested in contributing to a fast-paced and dynamic team environment to ensure quality and accessible healthcare for all Canadians?  If yes, the Canadian Nurses Association (CNA) wants to hear from you!</w:t>
      </w:r>
    </w:p>
    <w:p>
      <w:pPr>
        <w:pStyle w:val="TextBody"/>
        <w:spacing w:lineRule="auto" w:line="240"/>
        <w:rPr>
          <w:rFonts w:ascii="Calibri" w:hAnsi="Calibri" w:eastAsia="Calibri" w:cs="" w:asciiTheme="minorHAnsi" w:cstheme="minorBidi" w:eastAsiaTheme="minorHAnsi" w:hAnsiTheme="minorHAnsi"/>
          <w:b/>
          <w:b/>
          <w:sz w:val="22"/>
          <w:szCs w:val="22"/>
          <w:lang w:val="en-US"/>
        </w:rPr>
      </w:pPr>
      <w:r>
        <w:rPr>
          <w:rFonts w:eastAsia="Calibri" w:cs="" w:cstheme="minorBidi" w:eastAsiaTheme="minorHAnsi" w:ascii="Calibri" w:hAnsi="Calibri"/>
          <w:b/>
          <w:sz w:val="22"/>
          <w:szCs w:val="22"/>
          <w:lang w:val="en-US"/>
        </w:rPr>
      </w:r>
    </w:p>
    <w:p>
      <w:pPr>
        <w:pStyle w:val="TextBody"/>
        <w:spacing w:lineRule="auto" w:line="240"/>
        <w:rPr>
          <w:rFonts w:ascii="Calibri" w:hAnsi="Calibri" w:eastAsia="Calibri" w:cs="" w:asciiTheme="minorHAnsi" w:cstheme="minorBidi" w:eastAsiaTheme="minorHAnsi" w:hAnsiTheme="minorHAnsi"/>
          <w:b/>
          <w:b/>
          <w:sz w:val="22"/>
          <w:szCs w:val="22"/>
          <w:lang w:val="en-US"/>
        </w:rPr>
      </w:pPr>
      <w:r>
        <w:rPr>
          <w:rFonts w:eastAsia="Calibri" w:cs="" w:ascii="Calibri" w:hAnsi="Calibri" w:asciiTheme="minorHAnsi" w:cstheme="minorBidi" w:eastAsiaTheme="minorHAnsi" w:hAnsiTheme="minorHAnsi"/>
          <w:b/>
          <w:sz w:val="22"/>
          <w:szCs w:val="22"/>
          <w:lang w:val="en-US"/>
        </w:rPr>
        <w:t>The Organization:</w:t>
      </w:r>
    </w:p>
    <w:p>
      <w:pPr>
        <w:pStyle w:val="Normal"/>
        <w:spacing w:lineRule="auto" w:line="240" w:beforeAutospacing="1" w:afterAutospacing="1"/>
        <w:jc w:val="both"/>
        <w:rPr>
          <w:rFonts w:ascii="Times New Roman" w:hAnsi="Times New Roman" w:eastAsia="Times New Roman" w:cs="Times New Roman"/>
          <w:sz w:val="24"/>
          <w:szCs w:val="24"/>
          <w:lang w:eastAsia="fr-CA"/>
        </w:rPr>
      </w:pPr>
      <w:r>
        <w:rPr>
          <w:rFonts w:eastAsia="Times New Roman" w:cs="Times New Roman" w:ascii="Times New Roman" w:hAnsi="Times New Roman"/>
          <w:i/>
          <w:iCs/>
          <w:sz w:val="24"/>
          <w:szCs w:val="24"/>
          <w:lang w:eastAsia="fr-CA"/>
        </w:rPr>
        <w:t>The Canadian Nurses Association is the national and global professional voice of Canadian nursing, representing over 139,000 registered nurses and nurse practitioners in Canada. CNA advances the practice and profession of nursing to improve health outcomes and strengthen Canada’s publicly funded, not-for-profit health system.</w:t>
      </w:r>
    </w:p>
    <w:p>
      <w:pPr>
        <w:pStyle w:val="TextBody"/>
        <w:tabs>
          <w:tab w:val="left" w:pos="900" w:leader="none"/>
        </w:tabs>
        <w:spacing w:lineRule="auto" w:line="240"/>
        <w:rPr>
          <w:rFonts w:ascii="Calibri" w:hAnsi="Calibri" w:eastAsia="Calibri" w:cs="" w:asciiTheme="minorHAnsi" w:cstheme="minorBidi" w:eastAsiaTheme="minorHAnsi" w:hAnsiTheme="minorHAnsi"/>
          <w:sz w:val="22"/>
          <w:szCs w:val="22"/>
          <w:lang w:val="en-US"/>
        </w:rPr>
      </w:pPr>
      <w:r>
        <w:rPr>
          <w:rFonts w:eastAsia="Calibri" w:cs="" w:ascii="Calibri" w:hAnsi="Calibri" w:asciiTheme="minorHAnsi" w:cstheme="minorBidi" w:eastAsiaTheme="minorHAnsi" w:hAnsiTheme="minorHAnsi"/>
          <w:b/>
          <w:sz w:val="22"/>
          <w:szCs w:val="22"/>
          <w:lang w:val="en-US"/>
        </w:rPr>
        <w:t>Position:</w:t>
      </w:r>
      <w:r>
        <w:rPr>
          <w:rFonts w:eastAsia="Calibri" w:cs="" w:ascii="Calibri" w:hAnsi="Calibri" w:asciiTheme="minorHAnsi" w:cstheme="minorBidi" w:eastAsiaTheme="minorHAnsi" w:hAnsiTheme="minorHAnsi"/>
          <w:sz w:val="22"/>
          <w:szCs w:val="22"/>
          <w:lang w:val="en-US"/>
        </w:rPr>
        <w:tab/>
        <w:t>Bilingual Media and Communications Coordinator</w:t>
      </w:r>
    </w:p>
    <w:p>
      <w:pPr>
        <w:pStyle w:val="TextBody"/>
        <w:spacing w:lineRule="auto" w:line="240"/>
        <w:rPr>
          <w:rFonts w:ascii="Calibri" w:hAnsi="Calibri" w:eastAsia="Calibri" w:cs="" w:asciiTheme="minorHAnsi" w:cstheme="minorBidi" w:eastAsiaTheme="minorHAnsi" w:hAnsiTheme="minorHAnsi"/>
          <w:sz w:val="22"/>
          <w:szCs w:val="22"/>
          <w:lang w:val="en-US"/>
        </w:rPr>
      </w:pPr>
      <w:r>
        <w:rPr>
          <w:rFonts w:eastAsia="Calibri" w:cs="" w:cstheme="minorBidi" w:eastAsiaTheme="minorHAnsi" w:ascii="Calibri" w:hAnsi="Calibri"/>
          <w:sz w:val="22"/>
          <w:szCs w:val="22"/>
          <w:lang w:val="en-US"/>
        </w:rPr>
      </w:r>
    </w:p>
    <w:p>
      <w:pPr>
        <w:pStyle w:val="TextBody"/>
        <w:spacing w:lineRule="auto" w:line="240"/>
        <w:ind w:left="900" w:hanging="900"/>
        <w:rPr>
          <w:rFonts w:ascii="Calibri" w:hAnsi="Calibri" w:eastAsia="Calibri" w:cs="" w:asciiTheme="minorHAnsi" w:cstheme="minorBidi" w:eastAsiaTheme="minorHAnsi" w:hAnsiTheme="minorHAnsi"/>
          <w:sz w:val="22"/>
          <w:szCs w:val="22"/>
          <w:lang w:val="en-US"/>
        </w:rPr>
      </w:pPr>
      <w:r>
        <w:rPr>
          <w:rFonts w:eastAsia="Calibri" w:cs="" w:ascii="Calibri" w:hAnsi="Calibri" w:asciiTheme="minorHAnsi" w:cstheme="minorBidi" w:eastAsiaTheme="minorHAnsi" w:hAnsiTheme="minorHAnsi"/>
          <w:b/>
          <w:sz w:val="22"/>
          <w:szCs w:val="22"/>
          <w:lang w:val="en-US"/>
        </w:rPr>
        <w:t>Role:</w:t>
        <w:tab/>
      </w:r>
      <w:r>
        <w:rPr>
          <w:rFonts w:eastAsia="Calibri" w:cs="" w:ascii="Calibri" w:hAnsi="Calibri" w:asciiTheme="minorHAnsi" w:cstheme="minorBidi" w:eastAsiaTheme="minorHAnsi" w:hAnsiTheme="minorHAnsi"/>
          <w:sz w:val="22"/>
          <w:szCs w:val="22"/>
          <w:lang w:val="en-US"/>
        </w:rPr>
        <w:t>This role will develop and execute media relations and communications plans and activities that: engage the media and Canadians on health issues of national concern, promote the nursing profession, and ensure quality and accessible health care for all Canadians.  This role will also track media coverage and analyze the effectiveness of PR campaigns, manage the corporate social media platforms and website updates, and coordinate press conferences, editorial boards, and media interviews.</w:t>
      </w:r>
    </w:p>
    <w:p>
      <w:pPr>
        <w:pStyle w:val="TextBody"/>
        <w:spacing w:lineRule="auto" w:line="240"/>
        <w:rPr>
          <w:rFonts w:ascii="Calibri" w:hAnsi="Calibri" w:eastAsia="Calibri" w:cs="" w:asciiTheme="minorHAnsi" w:cstheme="minorBidi" w:eastAsiaTheme="minorHAnsi" w:hAnsiTheme="minorHAnsi"/>
          <w:sz w:val="22"/>
          <w:szCs w:val="22"/>
          <w:lang w:val="en-US"/>
        </w:rPr>
      </w:pPr>
      <w:r>
        <w:rPr>
          <w:rFonts w:eastAsia="Calibri" w:cs="" w:cstheme="minorBidi" w:eastAsiaTheme="minorHAnsi" w:ascii="Calibri" w:hAnsi="Calibri"/>
          <w:sz w:val="22"/>
          <w:szCs w:val="22"/>
          <w:lang w:val="en-US"/>
        </w:rPr>
      </w:r>
    </w:p>
    <w:p>
      <w:pPr>
        <w:pStyle w:val="TextBody"/>
        <w:spacing w:lineRule="auto" w:line="240"/>
        <w:rPr>
          <w:rFonts w:ascii="Calibri" w:hAnsi="Calibri" w:eastAsia="Calibri" w:cs="" w:asciiTheme="minorHAnsi" w:cstheme="minorBidi" w:eastAsiaTheme="minorHAnsi" w:hAnsiTheme="minorHAnsi"/>
          <w:b/>
          <w:b/>
          <w:sz w:val="22"/>
          <w:szCs w:val="22"/>
          <w:lang w:val="en-US"/>
        </w:rPr>
      </w:pPr>
      <w:r>
        <w:rPr>
          <w:rFonts w:eastAsia="Calibri" w:cs="" w:ascii="Calibri" w:hAnsi="Calibri" w:asciiTheme="minorHAnsi" w:cstheme="minorBidi" w:eastAsiaTheme="minorHAnsi" w:hAnsiTheme="minorHAnsi"/>
          <w:b/>
          <w:sz w:val="22"/>
          <w:szCs w:val="22"/>
          <w:lang w:val="en-US"/>
        </w:rPr>
        <w:t>Qualifications:</w:t>
      </w:r>
    </w:p>
    <w:p>
      <w:pPr>
        <w:pStyle w:val="Style14"/>
        <w:numPr>
          <w:ilvl w:val="0"/>
          <w:numId w:val="1"/>
        </w:numPr>
        <w:tabs>
          <w:tab w:val="left" w:pos="-1440" w:leader="none"/>
          <w:tab w:val="left" w:pos="900" w:leader="none"/>
        </w:tabs>
        <w:ind w:left="900" w:hanging="360"/>
        <w:jc w:val="both"/>
        <w:rPr>
          <w:rFonts w:ascii="Calibri" w:hAnsi="Calibri" w:asciiTheme="minorHAnsi" w:hAnsiTheme="minorHAnsi"/>
          <w:sz w:val="22"/>
          <w:szCs w:val="22"/>
          <w:lang w:val="en-GB"/>
        </w:rPr>
      </w:pPr>
      <w:r>
        <w:rPr>
          <w:rFonts w:ascii="Calibri" w:hAnsi="Calibri" w:asciiTheme="minorHAnsi" w:hAnsiTheme="minorHAnsi"/>
          <w:sz w:val="22"/>
          <w:szCs w:val="22"/>
          <w:lang w:val="en-GB"/>
        </w:rPr>
        <w:t>University degree in media, journalism, communications, public relations or a related field</w:t>
      </w:r>
    </w:p>
    <w:p>
      <w:pPr>
        <w:pStyle w:val="Normal"/>
        <w:widowControl w:val="false"/>
        <w:numPr>
          <w:ilvl w:val="0"/>
          <w:numId w:val="1"/>
        </w:numPr>
        <w:tabs>
          <w:tab w:val="left" w:pos="-720" w:leader="none"/>
          <w:tab w:val="left" w:pos="900" w:leader="none"/>
        </w:tabs>
        <w:suppressAutoHyphens w:val="true"/>
        <w:snapToGrid w:val="false"/>
        <w:spacing w:lineRule="auto" w:line="240" w:before="0" w:after="0"/>
        <w:ind w:left="900" w:hanging="360"/>
        <w:jc w:val="both"/>
        <w:rPr>
          <w:spacing w:val="-3"/>
          <w:lang w:val="en-GB"/>
        </w:rPr>
      </w:pPr>
      <w:r>
        <w:rPr>
          <w:lang w:val="en-GB"/>
        </w:rPr>
        <w:t>Two to five</w:t>
      </w:r>
      <w:r>
        <w:rPr>
          <w:spacing w:val="-3"/>
          <w:lang w:val="en-GB"/>
        </w:rPr>
        <w:t xml:space="preserve"> years of progressive experience in communications, media relations and event coordination</w:t>
      </w:r>
    </w:p>
    <w:p>
      <w:pPr>
        <w:pStyle w:val="Normal"/>
        <w:widowControl w:val="false"/>
        <w:numPr>
          <w:ilvl w:val="0"/>
          <w:numId w:val="1"/>
        </w:numPr>
        <w:tabs>
          <w:tab w:val="left" w:pos="-720" w:leader="none"/>
          <w:tab w:val="left" w:pos="900" w:leader="none"/>
        </w:tabs>
        <w:suppressAutoHyphens w:val="true"/>
        <w:snapToGrid w:val="false"/>
        <w:spacing w:lineRule="auto" w:line="240" w:before="0" w:after="0"/>
        <w:ind w:left="900" w:hanging="360"/>
        <w:jc w:val="both"/>
        <w:rPr>
          <w:spacing w:val="-3"/>
          <w:lang w:val="en-GB"/>
        </w:rPr>
      </w:pPr>
      <w:r>
        <w:rPr>
          <w:spacing w:val="-3"/>
          <w:lang w:val="en-GB"/>
        </w:rPr>
        <w:t>Experience in implementing standardized project management processes</w:t>
      </w:r>
    </w:p>
    <w:p>
      <w:pPr>
        <w:pStyle w:val="Style14"/>
        <w:numPr>
          <w:ilvl w:val="0"/>
          <w:numId w:val="2"/>
        </w:numPr>
        <w:tabs>
          <w:tab w:val="left" w:pos="-1440" w:leader="none"/>
          <w:tab w:val="left" w:pos="900" w:leader="none"/>
        </w:tabs>
        <w:ind w:left="900" w:hanging="360"/>
        <w:jc w:val="both"/>
        <w:rPr>
          <w:rFonts w:ascii="Calibri" w:hAnsi="Calibri" w:asciiTheme="minorHAnsi" w:hAnsiTheme="minorHAnsi"/>
          <w:sz w:val="22"/>
          <w:szCs w:val="22"/>
          <w:lang w:val="en-GB"/>
        </w:rPr>
      </w:pPr>
      <w:r>
        <w:rPr>
          <w:rFonts w:ascii="Calibri" w:hAnsi="Calibri" w:asciiTheme="minorHAnsi" w:hAnsiTheme="minorHAnsi"/>
          <w:sz w:val="22"/>
          <w:szCs w:val="22"/>
          <w:lang w:val="en-GB"/>
        </w:rPr>
        <w:t>Experience in response management during crisis and emergency situations</w:t>
      </w:r>
    </w:p>
    <w:p>
      <w:pPr>
        <w:pStyle w:val="Style14"/>
        <w:numPr>
          <w:ilvl w:val="0"/>
          <w:numId w:val="2"/>
        </w:numPr>
        <w:tabs>
          <w:tab w:val="left" w:pos="-1440" w:leader="none"/>
          <w:tab w:val="left" w:pos="900" w:leader="none"/>
        </w:tabs>
        <w:ind w:left="900" w:hanging="360"/>
        <w:jc w:val="both"/>
        <w:rPr>
          <w:rFonts w:ascii="Calibri" w:hAnsi="Calibri" w:asciiTheme="minorHAnsi" w:hAnsiTheme="minorHAnsi"/>
          <w:sz w:val="22"/>
          <w:szCs w:val="22"/>
          <w:lang w:val="en-GB"/>
        </w:rPr>
      </w:pPr>
      <w:r>
        <w:rPr>
          <w:rFonts w:ascii="Calibri" w:hAnsi="Calibri" w:asciiTheme="minorHAnsi" w:hAnsiTheme="minorHAnsi"/>
          <w:sz w:val="22"/>
          <w:szCs w:val="22"/>
          <w:lang w:val="en-GB"/>
        </w:rPr>
        <w:t>Proficiency in media tactics, including interviewing techniques and preparation</w:t>
      </w:r>
    </w:p>
    <w:p>
      <w:pPr>
        <w:pStyle w:val="Normal"/>
        <w:widowControl w:val="false"/>
        <w:numPr>
          <w:ilvl w:val="0"/>
          <w:numId w:val="2"/>
        </w:numPr>
        <w:tabs>
          <w:tab w:val="left" w:pos="-720" w:leader="none"/>
          <w:tab w:val="left" w:pos="900" w:leader="none"/>
        </w:tabs>
        <w:suppressAutoHyphens w:val="true"/>
        <w:snapToGrid w:val="false"/>
        <w:spacing w:lineRule="auto" w:line="240" w:before="0" w:after="0"/>
        <w:ind w:left="900" w:hanging="360"/>
        <w:jc w:val="both"/>
        <w:rPr>
          <w:spacing w:val="-3"/>
          <w:lang w:val="en-GB"/>
        </w:rPr>
      </w:pPr>
      <w:r>
        <w:rPr>
          <w:spacing w:val="-3"/>
          <w:lang w:val="en-GB"/>
        </w:rPr>
        <w:t>Strong computer skills, particularly in MS Word, Excel, PowerPoint, and InDesign</w:t>
      </w:r>
    </w:p>
    <w:p>
      <w:pPr>
        <w:pStyle w:val="Style14"/>
        <w:numPr>
          <w:ilvl w:val="0"/>
          <w:numId w:val="2"/>
        </w:numPr>
        <w:tabs>
          <w:tab w:val="left" w:pos="-1440" w:leader="none"/>
          <w:tab w:val="left" w:pos="900" w:leader="none"/>
        </w:tabs>
        <w:ind w:left="900" w:hanging="360"/>
        <w:jc w:val="both"/>
        <w:rPr>
          <w:rFonts w:ascii="Calibri" w:hAnsi="Calibri" w:asciiTheme="minorHAnsi" w:hAnsiTheme="minorHAnsi"/>
          <w:sz w:val="22"/>
          <w:szCs w:val="22"/>
          <w:lang w:val="en-GB"/>
        </w:rPr>
      </w:pPr>
      <w:r>
        <w:rPr>
          <w:rFonts w:ascii="Calibri" w:hAnsi="Calibri" w:asciiTheme="minorHAnsi" w:hAnsiTheme="minorHAnsi"/>
          <w:sz w:val="22"/>
          <w:szCs w:val="22"/>
          <w:lang w:val="en-GB"/>
        </w:rPr>
        <w:t>Communication, presentation, interpersonal, time management, organizational and problem solving skills</w:t>
      </w:r>
    </w:p>
    <w:p>
      <w:pPr>
        <w:pStyle w:val="Style14"/>
        <w:numPr>
          <w:ilvl w:val="0"/>
          <w:numId w:val="2"/>
        </w:numPr>
        <w:tabs>
          <w:tab w:val="left" w:pos="-1440" w:leader="none"/>
          <w:tab w:val="left" w:pos="900" w:leader="none"/>
        </w:tabs>
        <w:ind w:left="900" w:hanging="360"/>
        <w:jc w:val="both"/>
        <w:rPr>
          <w:rFonts w:ascii="Calibri" w:hAnsi="Calibri" w:asciiTheme="minorHAnsi" w:hAnsiTheme="minorHAnsi"/>
          <w:sz w:val="22"/>
          <w:szCs w:val="22"/>
          <w:lang w:val="en-GB"/>
        </w:rPr>
      </w:pPr>
      <w:r>
        <w:rPr>
          <w:rFonts w:ascii="Calibri" w:hAnsi="Calibri" w:asciiTheme="minorHAnsi" w:hAnsiTheme="minorHAnsi"/>
          <w:sz w:val="22"/>
          <w:szCs w:val="22"/>
          <w:lang w:val="en-GB"/>
        </w:rPr>
        <w:t>Fluently bilingual English and French</w:t>
      </w:r>
    </w:p>
    <w:p>
      <w:pPr>
        <w:pStyle w:val="Normal"/>
        <w:spacing w:lineRule="auto" w:line="240" w:before="0" w:after="0"/>
        <w:jc w:val="both"/>
        <w:rPr>
          <w:lang w:val="en-GB"/>
        </w:rPr>
      </w:pPr>
      <w:r>
        <w:rPr>
          <w:lang w:val="en-GB"/>
        </w:rPr>
      </w:r>
    </w:p>
    <w:p>
      <w:pPr>
        <w:pStyle w:val="Normal"/>
        <w:spacing w:lineRule="auto" w:line="240" w:before="0" w:after="0"/>
        <w:jc w:val="both"/>
        <w:rPr/>
      </w:pPr>
      <w:r>
        <w:rPr/>
        <w:t>CNA offers a competitive salary and generous benefits package.  For confidential consideration, please forward your application before June 22, 2018 to:</w:t>
      </w:r>
    </w:p>
    <w:p>
      <w:pPr>
        <w:pStyle w:val="Normal"/>
        <w:spacing w:lineRule="auto" w:line="240" w:before="0" w:after="0"/>
        <w:jc w:val="both"/>
        <w:rPr/>
      </w:pPr>
      <w:r>
        <w:rPr/>
      </w:r>
    </w:p>
    <w:p>
      <w:pPr>
        <w:pStyle w:val="Normal"/>
        <w:spacing w:lineRule="auto" w:line="240" w:before="0" w:after="0"/>
        <w:jc w:val="center"/>
        <w:rPr>
          <w:u w:val="double"/>
        </w:rPr>
      </w:pPr>
      <w:r>
        <w:rPr/>
        <w:t>Canadian Nurses Association</w:t>
      </w:r>
    </w:p>
    <w:p>
      <w:pPr>
        <w:pStyle w:val="Normal"/>
        <w:spacing w:lineRule="auto" w:line="240" w:before="0" w:after="0"/>
        <w:jc w:val="center"/>
        <w:rPr/>
      </w:pPr>
      <w:r>
        <w:rPr/>
        <w:t>c/o Human Resources</w:t>
      </w:r>
    </w:p>
    <w:p>
      <w:pPr>
        <w:pStyle w:val="Normal"/>
        <w:spacing w:lineRule="auto" w:line="240" w:before="0" w:after="0"/>
        <w:jc w:val="center"/>
        <w:rPr/>
      </w:pPr>
      <w:r>
        <w:rPr/>
        <w:t>50 Driveway</w:t>
      </w:r>
    </w:p>
    <w:p>
      <w:pPr>
        <w:pStyle w:val="Normal"/>
        <w:spacing w:lineRule="auto" w:line="240" w:before="0" w:after="0"/>
        <w:jc w:val="center"/>
        <w:rPr/>
      </w:pPr>
      <w:r>
        <w:rPr/>
        <w:t>Ottawa, ON K2P 1E2</w:t>
      </w:r>
    </w:p>
    <w:p>
      <w:pPr>
        <w:pStyle w:val="Normal"/>
        <w:spacing w:lineRule="auto" w:line="240" w:before="0" w:after="0"/>
        <w:jc w:val="center"/>
        <w:rPr/>
      </w:pPr>
      <w:r>
        <w:rPr/>
        <w:t xml:space="preserve">E-mail: </w:t>
      </w:r>
      <w:hyperlink r:id="rId3">
        <w:r>
          <w:rPr>
            <w:rStyle w:val="InternetLink"/>
          </w:rPr>
          <w:t>hr@cna-aiic.ca</w:t>
        </w:r>
      </w:hyperlink>
    </w:p>
    <w:p>
      <w:pPr>
        <w:pStyle w:val="Normal"/>
        <w:spacing w:lineRule="auto" w:line="240" w:before="0" w:after="0"/>
        <w:jc w:val="both"/>
        <w:rPr/>
      </w:pPr>
      <w:r>
        <w:rPr/>
      </w:r>
    </w:p>
    <w:p>
      <w:pPr>
        <w:pStyle w:val="Footer"/>
        <w:tabs>
          <w:tab w:val="left" w:pos="720" w:leader="none"/>
          <w:tab w:val="center" w:pos="4320" w:leader="none"/>
          <w:tab w:val="right" w:pos="8640" w:leader="none"/>
        </w:tabs>
        <w:jc w:val="both"/>
        <w:rPr>
          <w:rFonts w:ascii="Calibri" w:hAnsi="Calibri" w:eastAsia="Calibri" w:cs="" w:asciiTheme="minorHAnsi" w:cstheme="minorBidi" w:eastAsiaTheme="minorHAnsi" w:hAnsiTheme="minorHAnsi"/>
          <w:b/>
          <w:b/>
          <w:sz w:val="18"/>
          <w:szCs w:val="18"/>
          <w:lang w:val="en-US"/>
        </w:rPr>
      </w:pPr>
      <w:r>
        <w:rPr>
          <w:rFonts w:eastAsia="Calibri" w:cs="" w:ascii="Calibri" w:hAnsi="Calibri" w:asciiTheme="minorHAnsi" w:cstheme="minorBidi" w:eastAsiaTheme="minorHAnsi" w:hAnsiTheme="minorHAnsi"/>
          <w:b/>
          <w:sz w:val="18"/>
          <w:szCs w:val="18"/>
          <w:lang w:val="en-US"/>
        </w:rPr>
        <w:t>We thank all applicants however, only those selected for an interview will be contacted.</w:t>
      </w:r>
    </w:p>
    <w:p>
      <w:pPr>
        <w:pStyle w:val="Footer"/>
        <w:tabs>
          <w:tab w:val="left" w:pos="720" w:leader="none"/>
          <w:tab w:val="center" w:pos="4320" w:leader="none"/>
          <w:tab w:val="right" w:pos="8640" w:leader="none"/>
        </w:tabs>
        <w:jc w:val="both"/>
        <w:rPr/>
      </w:pPr>
      <w:r>
        <w:rPr>
          <w:rFonts w:eastAsia="Calibri" w:cs="" w:ascii="Calibri" w:hAnsi="Calibri" w:asciiTheme="minorHAnsi" w:cstheme="minorBidi" w:eastAsiaTheme="minorHAnsi" w:hAnsiTheme="minorHAnsi"/>
          <w:sz w:val="18"/>
          <w:szCs w:val="18"/>
          <w:lang w:val="en-US"/>
        </w:rPr>
        <w:t xml:space="preserve">If you require a disability-related accommodation to participate in the recruitment process, please e-mail us your contact information for follow-up. We will accommodate your needs under </w:t>
      </w:r>
      <w:r>
        <w:rPr>
          <w:rFonts w:eastAsia="Calibri" w:cs="" w:ascii="Calibri" w:hAnsi="Calibri" w:asciiTheme="minorHAnsi" w:cstheme="minorBidi" w:eastAsiaTheme="minorHAnsi" w:hAnsiTheme="minorHAnsi"/>
          <w:i/>
          <w:sz w:val="18"/>
          <w:szCs w:val="18"/>
          <w:lang w:val="en-US"/>
        </w:rPr>
        <w:t>the Ontario Human Rights Code</w:t>
      </w:r>
      <w:r>
        <w:rPr>
          <w:rFonts w:eastAsia="Calibri" w:cs="" w:ascii="Calibri" w:hAnsi="Calibri" w:asciiTheme="minorHAnsi" w:cstheme="minorBidi" w:eastAsiaTheme="minorHAnsi" w:hAnsiTheme="minorHAnsi"/>
          <w:sz w:val="18"/>
          <w:szCs w:val="18"/>
          <w:lang w:val="en-US"/>
        </w:rPr>
        <w:t>.</w:t>
      </w:r>
    </w:p>
    <w:sectPr>
      <w:type w:val="nextPage"/>
      <w:pgSz w:w="12240" w:h="15840"/>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G Time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e06bdb"/>
    <w:rPr>
      <w:rFonts w:ascii="Times New Roman" w:hAnsi="Times New Roman" w:eastAsia="Times New Roman" w:cs="Times New Roman"/>
      <w:sz w:val="24"/>
      <w:szCs w:val="20"/>
      <w:lang w:val="en-GB"/>
    </w:rPr>
  </w:style>
  <w:style w:type="character" w:styleId="FooterChar" w:customStyle="1">
    <w:name w:val="Footer Char"/>
    <w:basedOn w:val="DefaultParagraphFont"/>
    <w:link w:val="Footer"/>
    <w:uiPriority w:val="99"/>
    <w:qFormat/>
    <w:rsid w:val="00d074ac"/>
    <w:rPr>
      <w:rFonts w:ascii="Times New Roman" w:hAnsi="Times New Roman" w:eastAsia="MS Mincho" w:cs="Times New Roman"/>
      <w:sz w:val="24"/>
      <w:szCs w:val="24"/>
      <w:lang w:val="en-CA"/>
    </w:rPr>
  </w:style>
  <w:style w:type="character" w:styleId="InternetLink">
    <w:name w:val="Internet Link"/>
    <w:rsid w:val="00d074ac"/>
    <w:rPr>
      <w:color w:val="0000FF"/>
      <w:u w:val="single"/>
    </w:rPr>
  </w:style>
  <w:style w:type="character" w:styleId="BalloonTextChar" w:customStyle="1">
    <w:name w:val="Balloon Text Char"/>
    <w:basedOn w:val="DefaultParagraphFont"/>
    <w:link w:val="BalloonText"/>
    <w:uiPriority w:val="99"/>
    <w:semiHidden/>
    <w:qFormat/>
    <w:rsid w:val="00687d3e"/>
    <w:rPr>
      <w:rFonts w:ascii="Segoe UI" w:hAnsi="Segoe UI" w:cs="Segoe UI"/>
      <w:sz w:val="18"/>
      <w:szCs w:val="18"/>
    </w:rPr>
  </w:style>
  <w:style w:type="character" w:styleId="Annotationreference">
    <w:name w:val="annotation reference"/>
    <w:basedOn w:val="DefaultParagraphFont"/>
    <w:uiPriority w:val="99"/>
    <w:semiHidden/>
    <w:unhideWhenUsed/>
    <w:qFormat/>
    <w:rsid w:val="001f7891"/>
    <w:rPr>
      <w:sz w:val="16"/>
      <w:szCs w:val="16"/>
    </w:rPr>
  </w:style>
  <w:style w:type="character" w:styleId="CommentTextChar" w:customStyle="1">
    <w:name w:val="Comment Text Char"/>
    <w:basedOn w:val="DefaultParagraphFont"/>
    <w:link w:val="CommentText"/>
    <w:uiPriority w:val="99"/>
    <w:semiHidden/>
    <w:qFormat/>
    <w:rsid w:val="001f7891"/>
    <w:rPr>
      <w:sz w:val="20"/>
      <w:szCs w:val="20"/>
    </w:rPr>
  </w:style>
  <w:style w:type="character" w:styleId="CommentSubjectChar" w:customStyle="1">
    <w:name w:val="Comment Subject Char"/>
    <w:basedOn w:val="CommentTextChar"/>
    <w:link w:val="CommentSubject"/>
    <w:uiPriority w:val="99"/>
    <w:semiHidden/>
    <w:qFormat/>
    <w:rsid w:val="001f7891"/>
    <w:rPr>
      <w:b/>
      <w:bCs/>
      <w:sz w:val="20"/>
      <w:szCs w:val="20"/>
    </w:rPr>
  </w:style>
  <w:style w:type="character" w:styleId="ListLabel1">
    <w:name w:val="ListLabel 1"/>
    <w:qFormat/>
    <w:rPr>
      <w:rFonts w:cs="Times New Roman"/>
      <w:sz w:val="20"/>
    </w:rPr>
  </w:style>
  <w:style w:type="character" w:styleId="ListLabel2">
    <w:name w:val="ListLabel 2"/>
    <w:qFormat/>
    <w:rPr>
      <w:rFonts w:cs="Times New Roman"/>
      <w:sz w:val="20"/>
    </w:rPr>
  </w:style>
  <w:style w:type="character" w:styleId="ListLabel3">
    <w:name w:val="ListLabel 3"/>
    <w:qFormat/>
    <w:rPr>
      <w:rFonts w:cs="Times New Roman"/>
      <w:sz w:val="20"/>
    </w:rPr>
  </w:style>
  <w:style w:type="character" w:styleId="ListLabel4">
    <w:name w:val="ListLabel 4"/>
    <w:qFormat/>
    <w:rPr>
      <w:rFonts w:cs="Times New Roman"/>
      <w:sz w:val="20"/>
    </w:rPr>
  </w:style>
  <w:style w:type="character" w:styleId="ListLabel5">
    <w:name w:val="ListLabel 5"/>
    <w:qFormat/>
    <w:rPr>
      <w:rFonts w:cs="Times New Roman"/>
      <w:sz w:val="20"/>
    </w:rPr>
  </w:style>
  <w:style w:type="character" w:styleId="ListLabel6">
    <w:name w:val="ListLabel 6"/>
    <w:qFormat/>
    <w:rPr>
      <w:rFonts w:cs="Times New Roman"/>
      <w:sz w:val="20"/>
    </w:rPr>
  </w:style>
  <w:style w:type="character" w:styleId="ListLabel7">
    <w:name w:val="ListLabel 7"/>
    <w:qFormat/>
    <w:rPr>
      <w:rFonts w:cs="Times New Roman"/>
      <w:sz w:val="20"/>
    </w:rPr>
  </w:style>
  <w:style w:type="character" w:styleId="ListLabel8">
    <w:name w:val="ListLabel 8"/>
    <w:qFormat/>
    <w:rPr>
      <w:rFonts w:cs="Times New Roman"/>
      <w:sz w:val="20"/>
    </w:rPr>
  </w:style>
  <w:style w:type="character" w:styleId="ListLabel9">
    <w:name w:val="ListLabel 9"/>
    <w:qFormat/>
    <w:rPr>
      <w:rFonts w:cs="Times New Roman"/>
      <w:sz w:val="20"/>
    </w:rPr>
  </w:style>
  <w:style w:type="character" w:styleId="ListLabel10">
    <w:name w:val="ListLabel 10"/>
    <w:qFormat/>
    <w:rPr>
      <w:rFonts w:cs="Times New Roman"/>
      <w:sz w:val="20"/>
    </w:rPr>
  </w:style>
  <w:style w:type="character" w:styleId="ListLabel11">
    <w:name w:val="ListLabel 11"/>
    <w:qFormat/>
    <w:rPr>
      <w:sz w:val="20"/>
    </w:rPr>
  </w:style>
  <w:style w:type="character" w:styleId="ListLabel12">
    <w:name w:val="ListLabel 12"/>
    <w:qFormat/>
    <w:rPr>
      <w:rFonts w:cs="Times New Roman"/>
      <w:sz w:val="20"/>
    </w:rPr>
  </w:style>
  <w:style w:type="character" w:styleId="ListLabel13">
    <w:name w:val="ListLabel 13"/>
    <w:qFormat/>
    <w:rPr>
      <w:rFonts w:cs="Times New Roman"/>
      <w:sz w:val="20"/>
    </w:rPr>
  </w:style>
  <w:style w:type="character" w:styleId="ListLabel14">
    <w:name w:val="ListLabel 14"/>
    <w:qFormat/>
    <w:rPr>
      <w:rFonts w:cs="Times New Roman"/>
      <w:sz w:val="20"/>
    </w:rPr>
  </w:style>
  <w:style w:type="character" w:styleId="ListLabel15">
    <w:name w:val="ListLabel 15"/>
    <w:qFormat/>
    <w:rPr>
      <w:rFonts w:cs="Times New Roman"/>
      <w:sz w:val="20"/>
    </w:rPr>
  </w:style>
  <w:style w:type="character" w:styleId="ListLabel16">
    <w:name w:val="ListLabel 16"/>
    <w:qFormat/>
    <w:rPr>
      <w:rFonts w:cs="Times New Roman"/>
      <w:sz w:val="20"/>
    </w:rPr>
  </w:style>
  <w:style w:type="character" w:styleId="ListLabel17">
    <w:name w:val="ListLabel 17"/>
    <w:qFormat/>
    <w:rPr>
      <w:rFonts w:cs="Times New Roman"/>
      <w:sz w:val="20"/>
    </w:rPr>
  </w:style>
  <w:style w:type="character" w:styleId="ListLabel18">
    <w:name w:val="ListLabel 18"/>
    <w:qFormat/>
    <w:rPr>
      <w:rFonts w:cs="Times New Roman"/>
      <w:sz w:val="20"/>
    </w:rPr>
  </w:style>
  <w:style w:type="character" w:styleId="ListLabel19">
    <w:name w:val="ListLabel 19"/>
    <w:qFormat/>
    <w:rPr>
      <w:rFonts w:ascii="Arial" w:hAnsi="Arial"/>
      <w:sz w:val="1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sz w:val="22"/>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sz w:val="22"/>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ascii="Arial" w:hAnsi="Arial" w:cs="Symbol"/>
      <w:sz w:val="18"/>
    </w:rPr>
  </w:style>
  <w:style w:type="character" w:styleId="ListLabel36">
    <w:name w:val="ListLabel 36"/>
    <w:qFormat/>
    <w:rPr>
      <w:rFonts w:cs="Times New Roman"/>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Times New Roman"/>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Times New Roman"/>
    </w:rPr>
  </w:style>
  <w:style w:type="character" w:styleId="ListLabel43">
    <w:name w:val="ListLabel 43"/>
    <w:qFormat/>
    <w:rPr>
      <w:rFonts w:cs="Wingdings"/>
    </w:rPr>
  </w:style>
  <w:style w:type="character" w:styleId="ListLabel44">
    <w:name w:val="ListLabel 44"/>
    <w:qFormat/>
    <w:rPr>
      <w:rFonts w:ascii="Calibri" w:hAnsi="Calibri" w:cs="Symbol"/>
      <w:sz w:val="22"/>
    </w:rPr>
  </w:style>
  <w:style w:type="character" w:styleId="ListLabel45">
    <w:name w:val="ListLabel 45"/>
    <w:qFormat/>
    <w:rPr>
      <w:rFonts w:cs="Times New Roman"/>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Times New Roman"/>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Times New Roman"/>
    </w:rPr>
  </w:style>
  <w:style w:type="character" w:styleId="ListLabel52">
    <w:name w:val="ListLabel 5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unhideWhenUsed/>
    <w:rsid w:val="00e06bdb"/>
    <w:pPr>
      <w:widowControl w:val="false"/>
      <w:snapToGrid w:val="false"/>
      <w:spacing w:lineRule="auto" w:line="235" w:before="0" w:after="0"/>
      <w:jc w:val="both"/>
    </w:pPr>
    <w:rPr>
      <w:rFonts w:ascii="Times New Roman" w:hAnsi="Times New Roman" w:eastAsia="Times New Roman" w:cs="Times New Roman"/>
      <w:sz w:val="24"/>
      <w:szCs w:val="20"/>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unhideWhenUsed/>
    <w:rsid w:val="00d074ac"/>
    <w:pPr>
      <w:tabs>
        <w:tab w:val="center" w:pos="4320" w:leader="none"/>
        <w:tab w:val="right" w:pos="8640" w:leader="none"/>
      </w:tabs>
      <w:spacing w:lineRule="auto" w:line="240" w:before="0" w:after="0"/>
    </w:pPr>
    <w:rPr>
      <w:rFonts w:ascii="Times New Roman" w:hAnsi="Times New Roman" w:eastAsia="MS Mincho" w:cs="Times New Roman"/>
      <w:sz w:val="24"/>
      <w:szCs w:val="24"/>
      <w:lang w:val="en-CA"/>
    </w:rPr>
  </w:style>
  <w:style w:type="paragraph" w:styleId="BalloonText">
    <w:name w:val="Balloon Text"/>
    <w:basedOn w:val="Normal"/>
    <w:link w:val="BalloonTextChar"/>
    <w:uiPriority w:val="99"/>
    <w:semiHidden/>
    <w:unhideWhenUsed/>
    <w:qFormat/>
    <w:rsid w:val="00687d3e"/>
    <w:pPr>
      <w:spacing w:lineRule="auto" w:line="240" w:before="0" w:after="0"/>
    </w:pPr>
    <w:rPr>
      <w:rFonts w:ascii="Segoe UI" w:hAnsi="Segoe UI" w:cs="Segoe UI"/>
      <w:sz w:val="18"/>
      <w:szCs w:val="18"/>
    </w:rPr>
  </w:style>
  <w:style w:type="paragraph" w:styleId="Style14" w:customStyle="1">
    <w:name w:val="Style"/>
    <w:basedOn w:val="Normal"/>
    <w:qFormat/>
    <w:rsid w:val="005249d5"/>
    <w:pPr>
      <w:widowControl w:val="false"/>
      <w:snapToGrid w:val="false"/>
      <w:spacing w:lineRule="auto" w:line="240" w:before="0" w:after="0"/>
      <w:ind w:left="720" w:hanging="720"/>
    </w:pPr>
    <w:rPr>
      <w:rFonts w:ascii="CG Times" w:hAnsi="CG Times" w:eastAsia="Times New Roman" w:cs="Times New Roman"/>
      <w:sz w:val="24"/>
      <w:szCs w:val="20"/>
    </w:rPr>
  </w:style>
  <w:style w:type="paragraph" w:styleId="Annotationtext">
    <w:name w:val="annotation text"/>
    <w:basedOn w:val="Normal"/>
    <w:link w:val="CommentTextChar"/>
    <w:uiPriority w:val="99"/>
    <w:semiHidden/>
    <w:unhideWhenUsed/>
    <w:qFormat/>
    <w:rsid w:val="001f7891"/>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1f789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hr@cna-aiic.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LibreOffice/5.4.2.2$Windows_X86_64 LibreOffice_project/22b09f6418e8c2d508a9eaf86b2399209b0990f4</Application>
  <Pages>1</Pages>
  <Words>333</Words>
  <Characters>2092</Characters>
  <CharactersWithSpaces>2399</CharactersWithSpaces>
  <Paragraphs>23</Paragraphs>
  <Company>Canadian Nurses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2018-05-31T18:17:00Z</dcterms:created>
  <dc:creator>Meaghan Cheung</dc:creator>
  <dc:description/>
  <dc:language>en-CA</dc:language>
  <cp:lastModifiedBy/>
  <cp:lastPrinted>2018-05-04T18:53:00Z</cp:lastPrinted>
  <dcterms:modified xsi:type="dcterms:W3CDTF">2018-06-06T15:09:22Z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Canadian Nurses Association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